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:rsidRPr="00481054" w14:paraId="2BC28B16" w14:textId="77777777" w:rsidTr="00B04596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Pr="00481054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Charakteristika predkladaného výstupu tvorivej činnosti / </w:t>
            </w:r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br/>
            </w:r>
            <w:proofErr w:type="spellStart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>Characteristics</w:t>
            </w:r>
            <w:proofErr w:type="spellEnd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>submitted</w:t>
            </w:r>
            <w:proofErr w:type="spellEnd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>research</w:t>
            </w:r>
            <w:proofErr w:type="spellEnd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/ </w:t>
            </w:r>
            <w:proofErr w:type="spellStart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>artistic</w:t>
            </w:r>
            <w:proofErr w:type="spellEnd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>other</w:t>
            </w:r>
            <w:proofErr w:type="spellEnd"/>
            <w:r w:rsidRPr="00481054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  <w:t xml:space="preserve"> output</w:t>
            </w:r>
          </w:p>
        </w:tc>
      </w:tr>
      <w:tr w:rsidR="00500888" w:rsidRPr="00481054" w14:paraId="76264BBC" w14:textId="77777777" w:rsidTr="00B04596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Pr="00481054" w:rsidRDefault="00500888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sk-SK"/>
              </w:rPr>
            </w:pPr>
          </w:p>
        </w:tc>
      </w:tr>
      <w:tr w:rsidR="00500888" w:rsidRPr="00481054" w14:paraId="099937BA" w14:textId="77777777" w:rsidTr="00B04596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0888" w:rsidRPr="00481054" w14:paraId="1792BD0E" w14:textId="77777777" w:rsidTr="00B04596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form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is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used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to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submit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research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artistic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other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outputs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according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to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evaluation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methodology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research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artistic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other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activities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(part V.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Methodology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for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Standards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>Evaluation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0888" w:rsidRPr="00481054" w14:paraId="120545BA" w14:textId="77777777" w:rsidTr="00B04596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24"/>
                <w:szCs w:val="24"/>
                <w:lang w:eastAsia="sk-SK"/>
              </w:rPr>
            </w:pPr>
          </w:p>
        </w:tc>
      </w:tr>
      <w:tr w:rsidR="00500888" w:rsidRPr="00481054" w14:paraId="72A710E5" w14:textId="77777777" w:rsidTr="00B04596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0888" w:rsidRPr="00481054" w14:paraId="745CEEDF" w14:textId="77777777" w:rsidTr="00B04596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Pr="0048105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4" w:anchor="'poznamky_explanatory notes'!A1" w:history="1"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ID konania/ID of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procedure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: </w:t>
              </w:r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0888" w:rsidRPr="00481054" w14:paraId="320FB53F" w14:textId="77777777" w:rsidTr="00B04596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fldChar w:fldCharType="begin"/>
            </w:r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r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fldChar w:fldCharType="separate"/>
            </w:r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Kód VTC/</w:t>
            </w:r>
            <w:proofErr w:type="spellStart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Code</w:t>
            </w:r>
            <w:proofErr w:type="spellEnd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research</w:t>
            </w:r>
            <w:proofErr w:type="spellEnd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artistic</w:t>
            </w:r>
            <w:proofErr w:type="spellEnd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>other</w:t>
            </w:r>
            <w:proofErr w:type="spellEnd"/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t xml:space="preserve"> output (RAOO):</w:t>
            </w:r>
            <w:r w:rsidRPr="00481054">
              <w:rPr>
                <w:rFonts w:ascii="Calibri" w:eastAsia="Times New Roman" w:hAnsi="Calibri" w:cs="Calibri"/>
                <w:sz w:val="24"/>
                <w:szCs w:val="24"/>
                <w:vertAlign w:val="superscript"/>
                <w:lang w:eastAsia="sk-SK"/>
              </w:rPr>
              <w:t>1</w:t>
            </w:r>
            <w:r w:rsidRPr="00481054"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0888" w:rsidRPr="00481054" w14:paraId="0163283C" w14:textId="77777777" w:rsidTr="00B04596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0888" w:rsidRPr="00481054" w14:paraId="6F068938" w14:textId="77777777" w:rsidTr="00B04596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500888" w:rsidRPr="0048105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5" w:anchor="'poznamky_explanatory notes'!A1" w:history="1"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OCA1. Priezvisko hodnotenej osoby /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Surname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awarded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to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assessed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person </w:t>
              </w:r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F77D4D2" w:rsidR="00500888" w:rsidRPr="00481054" w:rsidRDefault="0048105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Šramka</w:t>
            </w:r>
          </w:p>
        </w:tc>
        <w:tc>
          <w:tcPr>
            <w:tcW w:w="160" w:type="dxa"/>
            <w:vAlign w:val="center"/>
          </w:tcPr>
          <w:p w14:paraId="2B4772A9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0888" w:rsidRPr="00481054" w14:paraId="27D80293" w14:textId="77777777" w:rsidTr="00B04596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500888" w:rsidRPr="0048105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6" w:anchor="'poznamky_explanatory notes'!A1" w:history="1"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OCA2. Meno hodnotenej osoby /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Name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awarded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to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assessed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person </w:t>
              </w:r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6018B36D" w:rsidR="00500888" w:rsidRPr="00481054" w:rsidRDefault="0048105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sk-SK"/>
              </w:rPr>
              <w:t>Miron</w:t>
            </w:r>
            <w:proofErr w:type="spellEnd"/>
          </w:p>
        </w:tc>
        <w:tc>
          <w:tcPr>
            <w:tcW w:w="160" w:type="dxa"/>
            <w:vAlign w:val="center"/>
          </w:tcPr>
          <w:p w14:paraId="352D59BA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500888" w:rsidRPr="00481054" w14:paraId="57DF651E" w14:textId="77777777" w:rsidTr="00B04596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500888" w:rsidRPr="00481054" w:rsidRDefault="00000000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7" w:anchor="'poznamky_explanatory notes'!A1" w:history="1"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OCA3. Tituly hodnotenej osoby /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Degrees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awarded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to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assessed</w:t>
              </w:r>
              <w:proofErr w:type="spellEnd"/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person </w:t>
              </w:r>
              <w:r w:rsidR="00500888"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4C5228F2" w:rsidR="00500888" w:rsidRPr="00481054" w:rsidRDefault="0050088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prof.</w:t>
            </w:r>
            <w:r w:rsid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MUDr. DrSc.</w:t>
            </w:r>
          </w:p>
        </w:tc>
        <w:tc>
          <w:tcPr>
            <w:tcW w:w="160" w:type="dxa"/>
            <w:vAlign w:val="center"/>
          </w:tcPr>
          <w:p w14:paraId="2C190B9E" w14:textId="77777777" w:rsidR="00500888" w:rsidRPr="00481054" w:rsidRDefault="00500888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03DF" w:rsidRPr="00481054" w14:paraId="793F9866" w14:textId="77777777" w:rsidTr="00B04596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A003DF" w:rsidRPr="00481054" w:rsidRDefault="00A003DF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8" w:anchor="'poznamky_explanatory notes'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OCA4.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Hyperlink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Hyperlink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to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entry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person in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Register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university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staff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38042735" w:rsidR="00A003DF" w:rsidRPr="00481054" w:rsidRDefault="00C3414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hyperlink r:id="rId9" w:history="1">
              <w:r w:rsidRPr="005558D1">
                <w:rPr>
                  <w:rStyle w:val="Hypertextovprepojenie"/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WWW.portalvs/regzam/Miron/Šramka</w:t>
              </w:r>
            </w:hyperlink>
          </w:p>
        </w:tc>
        <w:tc>
          <w:tcPr>
            <w:tcW w:w="160" w:type="dxa"/>
            <w:vAlign w:val="center"/>
          </w:tcPr>
          <w:p w14:paraId="7CEF092A" w14:textId="77777777" w:rsidR="00A003DF" w:rsidRPr="00481054" w:rsidRDefault="00A003DF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03DF" w:rsidRPr="00481054" w14:paraId="3A44A03E" w14:textId="77777777" w:rsidTr="00B04596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A003DF" w:rsidRPr="00481054" w:rsidRDefault="00A003DF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10" w:anchor="'poznamky_explanatory notes'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OCA5. Oblasť posudzovania 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Area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assessment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77D545F3" w:rsidR="00A003DF" w:rsidRPr="00481054" w:rsidRDefault="00C34143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.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A003DF" w:rsidRPr="00481054" w:rsidRDefault="00A003DF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03DF" w:rsidRPr="00481054" w14:paraId="308CA228" w14:textId="77777777" w:rsidTr="00B04596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A003DF" w:rsidRPr="00481054" w:rsidRDefault="00A003DF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11" w:anchor="Expl.OCA6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OCA6. Kategória výstupu tvorivej činnosti 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Category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research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artistic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/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other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output 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br/>
              </w:r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Choice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from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6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options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(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see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Explanations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for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1961F784" w:rsidR="00A003DF" w:rsidRPr="00481054" w:rsidRDefault="00431959" w:rsidP="00862380">
            <w:pPr>
              <w:pStyle w:val="Normlny1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Lekárske vedy</w:t>
            </w:r>
            <w:r w:rsidR="00A003DF" w:rsidRPr="00481054">
              <w:rPr>
                <w:rFonts w:ascii="Calibri" w:eastAsia="Times New Roman" w:hAnsi="Calibri" w:cs="Calibri"/>
                <w:color w:val="000000"/>
              </w:rPr>
              <w:t xml:space="preserve"> I., II. a III.  </w:t>
            </w:r>
            <w:r w:rsidR="00A003DF" w:rsidRPr="00481054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. </w:t>
            </w:r>
            <w:r w:rsidR="00A003DF" w:rsidRPr="00481054">
              <w:rPr>
                <w:rFonts w:ascii="Calibri" w:eastAsia="Times New Roman" w:hAnsi="Calibri" w:cs="Calibri"/>
                <w:color w:val="000000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</w:rPr>
              <w:t>Mediceine</w:t>
            </w:r>
            <w:proofErr w:type="spellEnd"/>
            <w:r w:rsidR="00A003DF" w:rsidRPr="00481054">
              <w:rPr>
                <w:rFonts w:ascii="Calibri" w:eastAsia="Times New Roman" w:hAnsi="Calibri" w:cs="Calibri"/>
                <w:color w:val="000000"/>
              </w:rPr>
              <w:t xml:space="preserve">  I . </w:t>
            </w:r>
            <w:proofErr w:type="spellStart"/>
            <w:r w:rsidR="00A003DF" w:rsidRPr="00481054">
              <w:rPr>
                <w:rFonts w:ascii="Calibri" w:eastAsia="Times New Roman" w:hAnsi="Calibri" w:cs="Calibri"/>
                <w:color w:val="000000"/>
              </w:rPr>
              <w:t>II.and</w:t>
            </w:r>
            <w:proofErr w:type="spellEnd"/>
            <w:r w:rsidR="00A003DF" w:rsidRPr="00481054">
              <w:rPr>
                <w:rFonts w:ascii="Calibri" w:eastAsia="Times New Roman" w:hAnsi="Calibri" w:cs="Calibri"/>
                <w:color w:val="000000"/>
              </w:rPr>
              <w:t xml:space="preserve"> III. </w:t>
            </w:r>
            <w:proofErr w:type="spellStart"/>
            <w:r w:rsidR="00A003DF" w:rsidRPr="00481054">
              <w:rPr>
                <w:rFonts w:ascii="Calibri" w:eastAsia="Times New Roman" w:hAnsi="Calibri" w:cs="Calibri"/>
                <w:color w:val="000000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62B40E12" w14:textId="77777777" w:rsidR="00A003DF" w:rsidRPr="00481054" w:rsidRDefault="00A003DF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03DF" w:rsidRPr="00481054" w14:paraId="4DBB8F08" w14:textId="77777777" w:rsidTr="00B04596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A003DF" w:rsidRPr="00481054" w:rsidRDefault="00A003D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OCA7. Rok vydania výstupu tvorivej činnosti /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Year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publication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research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artistic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/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other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22AC08A7" w:rsidR="00A003DF" w:rsidRPr="00481054" w:rsidRDefault="00A003D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en-US" w:eastAsia="sk-SK"/>
              </w:rPr>
            </w:pPr>
            <w:r w:rsidRPr="00481054">
              <w:rPr>
                <w:rFonts w:cstheme="minorHAnsi"/>
                <w:sz w:val="24"/>
                <w:szCs w:val="24"/>
              </w:rPr>
              <w:t xml:space="preserve">Vedecký výstup / </w:t>
            </w:r>
            <w:proofErr w:type="spellStart"/>
            <w:r w:rsidRPr="00481054">
              <w:rPr>
                <w:rFonts w:cstheme="minorHAnsi"/>
                <w:sz w:val="24"/>
                <w:szCs w:val="24"/>
              </w:rPr>
              <w:t>scientific</w:t>
            </w:r>
            <w:proofErr w:type="spellEnd"/>
            <w:r w:rsidRPr="00481054">
              <w:rPr>
                <w:rFonts w:cstheme="minorHAnsi"/>
                <w:sz w:val="24"/>
                <w:szCs w:val="24"/>
              </w:rPr>
              <w:t xml:space="preserve"> output</w:t>
            </w:r>
            <w:r w:rsidR="004553A9">
              <w:rPr>
                <w:rFonts w:cstheme="minorHAnsi"/>
                <w:sz w:val="24"/>
                <w:szCs w:val="24"/>
              </w:rPr>
              <w:t xml:space="preserve"> 2022</w:t>
            </w:r>
          </w:p>
        </w:tc>
        <w:tc>
          <w:tcPr>
            <w:tcW w:w="160" w:type="dxa"/>
            <w:vAlign w:val="center"/>
          </w:tcPr>
          <w:p w14:paraId="3E473B52" w14:textId="77777777" w:rsidR="00A003DF" w:rsidRPr="00481054" w:rsidRDefault="00A003DF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A003DF" w:rsidRPr="00481054" w14:paraId="0CED696E" w14:textId="77777777" w:rsidTr="00B04596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A003DF" w:rsidRPr="00481054" w:rsidRDefault="00A003DF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12" w:anchor="'poznamky_explanatory notes'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OCA8. ID záznamu v CREPČ alebo CREUČ </w:t>
              </w:r>
              <w:r w:rsidRPr="00481054">
                <w:rPr>
                  <w:rFonts w:ascii="Calibri" w:eastAsia="Times New Roman" w:hAnsi="Calibri" w:cs="Calibri"/>
                  <w:i/>
                  <w:iCs/>
                  <w:sz w:val="24"/>
                  <w:szCs w:val="24"/>
                  <w:lang w:eastAsia="sk-SK"/>
                </w:rPr>
                <w:t>(ak je)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/ ID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record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in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Central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Registry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Publication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Activity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(CRPA) or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Central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Registry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Artistic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Activity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(CRAA) 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6B5F5663" w:rsidR="00A003DF" w:rsidRPr="00481054" w:rsidRDefault="00B04596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sk-SK"/>
              </w:rPr>
              <w:t>428367</w:t>
            </w:r>
          </w:p>
        </w:tc>
        <w:tc>
          <w:tcPr>
            <w:tcW w:w="160" w:type="dxa"/>
            <w:vAlign w:val="center"/>
          </w:tcPr>
          <w:p w14:paraId="2DC8D703" w14:textId="77777777" w:rsidR="00A003DF" w:rsidRPr="00481054" w:rsidRDefault="00A003DF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7C47BD61" w14:textId="77777777" w:rsidTr="00B04596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13" w:anchor="'poznamky_explanatory notes'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OCA9.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Hyperlink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na záznam v CREPČ alebo CREUČ 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Hyperlink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to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record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in CRPA or CRAA 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4AC7EF24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14" w:tgtFrame="_blank" w:history="1">
              <w:r w:rsidRPr="00B04596">
                <w:rPr>
                  <w:rFonts w:ascii="Helvetica" w:hAnsi="Helvetica"/>
                  <w:color w:val="2F1713"/>
                  <w:sz w:val="20"/>
                  <w:szCs w:val="20"/>
                  <w:u w:val="single"/>
                  <w:shd w:val="clear" w:color="auto" w:fill="F5F5F5"/>
                </w:rPr>
                <w:t>https://app.crepc.sk/?fn=detailBiblioForm&amp;sid=7B484F48278E6AEEFC4E8AA182</w:t>
              </w:r>
            </w:hyperlink>
          </w:p>
        </w:tc>
        <w:tc>
          <w:tcPr>
            <w:tcW w:w="160" w:type="dxa"/>
            <w:vAlign w:val="center"/>
          </w:tcPr>
          <w:p w14:paraId="2322774E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2F3DFDCD" w14:textId="77777777" w:rsidTr="00B04596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04596" w:rsidRPr="00481054" w:rsidRDefault="00B04596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Characteristics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output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that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is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not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registered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B891BB" w14:textId="7C7B0FE5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696B8D8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545F5808" w14:textId="77777777" w:rsidTr="00B04596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9A82E9" w14:textId="160E6155" w:rsidR="00B04596" w:rsidRPr="00481054" w:rsidRDefault="00B04596" w:rsidP="00B045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CE336" w14:textId="77777777" w:rsidR="00B04596" w:rsidRPr="00481054" w:rsidRDefault="00B04596" w:rsidP="00B04596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C55BCB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120F7192" w14:textId="77777777" w:rsidTr="00B04596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B1BB9E" w14:textId="59BC651E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15" w:anchor="'poznamky_explanatory notes'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OCA10.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Hyperlink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Hyperlink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to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record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in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another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publicly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accessible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register,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catalogue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research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artistic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/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other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outputs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18DFFE43" w:rsidR="00B04596" w:rsidRPr="00481054" w:rsidRDefault="00B04596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AA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D</w:t>
            </w: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Zahraničná Vedecká </w:t>
            </w:r>
            <w:r w:rsidR="00F4317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publikácia</w:t>
            </w: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/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foreign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research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monography</w:t>
            </w:r>
            <w:proofErr w:type="spellEnd"/>
          </w:p>
        </w:tc>
        <w:tc>
          <w:tcPr>
            <w:tcW w:w="160" w:type="dxa"/>
            <w:vAlign w:val="center"/>
          </w:tcPr>
          <w:p w14:paraId="7BD76A21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4FE1104B" w14:textId="77777777" w:rsidTr="00B04596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35A1C50F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6D7827F5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298B64B9" w14:textId="77777777" w:rsidTr="00B04596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8F92F0E" w14:textId="68E127E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hyperlink r:id="rId16" w:anchor="Expl.OCA12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output (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if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output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is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not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registered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in CRPA or CRAA)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br/>
              </w:r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Choice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from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67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options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(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see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Explanations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for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F91E401" w14:textId="53B18229" w:rsidR="00B04596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Miron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4317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Šramka  34%</w:t>
            </w:r>
          </w:p>
          <w:p w14:paraId="6A8F217F" w14:textId="191910A8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author´ś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contribution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F4317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34%</w:t>
            </w:r>
          </w:p>
        </w:tc>
        <w:tc>
          <w:tcPr>
            <w:tcW w:w="160" w:type="dxa"/>
            <w:vAlign w:val="center"/>
          </w:tcPr>
          <w:p w14:paraId="1004F72E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0C88608D" w14:textId="77777777" w:rsidTr="00B04596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DD017FB" w14:textId="385EBC31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OCA13.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Hyperlink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Hyperlink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to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webpage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where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output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is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available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(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full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text,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other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documentation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EF12F4" w14:textId="73B5F4B8" w:rsidR="00B04596" w:rsidRDefault="00F43170" w:rsidP="007146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Cieľom štúdie bolo zistiť vplyv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postkovidového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syndrómu na nervový a senzorický sy</w:t>
            </w:r>
            <w:r w:rsidR="00E747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tém. Poruchy sa </w:t>
            </w:r>
            <w:r w:rsidR="002A43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vy</w:t>
            </w:r>
            <w:r w:rsidR="00E747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</w:t>
            </w:r>
            <w:r w:rsidR="002A434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kytujú </w:t>
            </w:r>
            <w:r w:rsidR="00E747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v centrálnom nervovom systéme i v periférnom nervovom systéme. Po prekonaní COVID-19 sa objavujú/pretrvávajú neurologické, senzorické, </w:t>
            </w:r>
            <w:proofErr w:type="spellStart"/>
            <w:r w:rsidR="00E747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muskulosketárne</w:t>
            </w:r>
            <w:proofErr w:type="spellEnd"/>
            <w:r w:rsidR="00E747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a </w:t>
            </w:r>
            <w:proofErr w:type="spellStart"/>
            <w:r w:rsidR="00E747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neuropsychiatrické</w:t>
            </w:r>
            <w:proofErr w:type="spellEnd"/>
            <w:r w:rsidR="00E747C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poruchy. Pri MRI vyšetrení mozgu vynikajú štrukturálne zmeny. Po prekonaní COVID-19 pretrvávajú tieto zmeny mesiace až roky.</w:t>
            </w:r>
          </w:p>
          <w:p w14:paraId="5334AAFC" w14:textId="284E3D5E" w:rsidR="00B04596" w:rsidRPr="00481054" w:rsidRDefault="00E747C7" w:rsidP="00714638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aim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study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was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investigate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effect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of post-COVID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syndrome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nervous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sensory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system.The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discorders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occour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central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nervous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system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peripheral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nervous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system.</w:t>
            </w:r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There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are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neurological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snsory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,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musculosceletal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neurolopsychiatric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discorders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. MRI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brain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scans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show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structural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changes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. 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This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disturbances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persit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month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or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years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after</w:t>
            </w:r>
            <w:proofErr w:type="spellEnd"/>
            <w:r w:rsidR="00B04AF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COVID 19.</w:t>
            </w:r>
          </w:p>
        </w:tc>
        <w:tc>
          <w:tcPr>
            <w:tcW w:w="160" w:type="dxa"/>
            <w:vAlign w:val="center"/>
          </w:tcPr>
          <w:p w14:paraId="2690653B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1E835A5D" w14:textId="77777777" w:rsidTr="00B04596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sk-SK"/>
              </w:rPr>
            </w:pPr>
            <w:hyperlink r:id="rId17" w:anchor="'poznamky_explanatory notes'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OCA16. Anotácia výstupu v anglickom jazyku 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Annotation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output in English 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 xml:space="preserve"> 9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br w:type="page"/>
              </w:r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Rozsah do 200 slov /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Range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up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to 200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C5D1111" w14:textId="77777777" w:rsidR="00B04596" w:rsidRDefault="00B04596" w:rsidP="007146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OCA14. Charakteristika autorského vkladu /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Characteristics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author's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contribution</w:t>
            </w:r>
            <w:proofErr w:type="spellEnd"/>
          </w:p>
          <w:p w14:paraId="4E49A957" w14:textId="77777777" w:rsidR="00B04AF4" w:rsidRDefault="00B04AF4" w:rsidP="007146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Vedúci výskumného projektu</w:t>
            </w:r>
          </w:p>
          <w:p w14:paraId="255DE05A" w14:textId="48D2D694" w:rsidR="00B04AF4" w:rsidRPr="00481054" w:rsidRDefault="00B04AF4" w:rsidP="007146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Head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of team</w:t>
            </w:r>
          </w:p>
        </w:tc>
        <w:tc>
          <w:tcPr>
            <w:tcW w:w="160" w:type="dxa"/>
            <w:vAlign w:val="center"/>
          </w:tcPr>
          <w:p w14:paraId="1D74A24E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56B8FD2C" w14:textId="77777777" w:rsidTr="00B04596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significant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citations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corresponding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to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output </w:t>
            </w: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br/>
            </w:r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Rozsah do 200 slov /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Range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up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to 200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C7E3D87" w14:textId="5B11F363" w:rsidR="00B04596" w:rsidRPr="00481054" w:rsidRDefault="00B04596" w:rsidP="00862380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24"/>
                <w:szCs w:val="24"/>
                <w:shd w:val="clear" w:color="auto" w:fill="FFFFFF"/>
                <w:lang w:eastAsia="sk-SK"/>
              </w:rPr>
            </w:pPr>
            <w:hyperlink r:id="rId18" w:anchor="'poznamky_explanatory notes'!A1" w:history="1"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Annotation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output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with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contextual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information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concerning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description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creative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process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and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content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of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the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research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/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artistic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/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other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>activity</w:t>
              </w:r>
              <w:proofErr w:type="spellEnd"/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t xml:space="preserve">, etc.  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vertAlign w:val="superscript"/>
                  <w:lang w:eastAsia="sk-SK"/>
                </w:rPr>
                <w:t>8</w:t>
              </w:r>
              <w:r w:rsidRPr="00481054">
                <w:rPr>
                  <w:rFonts w:ascii="Calibri" w:eastAsia="Times New Roman" w:hAnsi="Calibri" w:cs="Calibri"/>
                  <w:sz w:val="24"/>
                  <w:szCs w:val="24"/>
                  <w:lang w:eastAsia="sk-SK"/>
                </w:rPr>
                <w:br w:type="page"/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Rozsa</w:t>
              </w:r>
              <w:r w:rsidR="00E747C7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T</w:t>
              </w:r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h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do 200 slov v slovenskom jazyku /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Range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up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to 200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words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in Slovak</w:t>
              </w:r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Range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up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to 200 </w:t>
              </w:r>
              <w:proofErr w:type="spellStart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>words</w:t>
              </w:r>
              <w:proofErr w:type="spellEnd"/>
              <w:r w:rsidRPr="00481054">
                <w:rPr>
                  <w:rFonts w:ascii="Calibri" w:eastAsia="Times New Roman" w:hAnsi="Calibri" w:cs="Calibri"/>
                  <w:i/>
                  <w:iCs/>
                  <w:color w:val="808080"/>
                  <w:sz w:val="24"/>
                  <w:szCs w:val="24"/>
                  <w:lang w:eastAsia="sk-SK"/>
                </w:rPr>
                <w:t xml:space="preserve"> in English </w:t>
              </w:r>
            </w:hyperlink>
          </w:p>
        </w:tc>
        <w:tc>
          <w:tcPr>
            <w:tcW w:w="160" w:type="dxa"/>
            <w:vAlign w:val="center"/>
          </w:tcPr>
          <w:p w14:paraId="120B4DEB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50EEFC94" w14:textId="77777777" w:rsidTr="00B04596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Characteristics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output's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impact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on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socio-economic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practice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br/>
            </w:r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Rozsah do 200 slov v slovenskom jazyku /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Range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up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to 200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words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in Slovak</w:t>
            </w:r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br/>
              <w:t xml:space="preserve">Rozsah do 200 slov v anglickom jazyku /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Range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up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to 200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words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96FFF5" w14:textId="77777777" w:rsidR="00B04596" w:rsidRDefault="00B04AF4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>Časť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>pacientov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po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infekcii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SARS COVID 19 a </w:t>
            </w:r>
            <w:proofErr w:type="gram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MERS </w:t>
            </w:r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sa</w:t>
            </w:r>
            <w:proofErr w:type="spellEnd"/>
            <w:proofErr w:type="gram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>nevráti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do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normálnej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kvality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života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a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pociťujú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neurologické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a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psychiatrické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komplikácie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až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roky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po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prekonaní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infekcie.Vek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nad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65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rokov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,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chronické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ochorenie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pľúc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,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kardiovaskulárne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ochorenie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,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hypertenzia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,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cukrovka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a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obezite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sú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rizikové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faktorykomplikácií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súvisiacich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s </w:t>
            </w:r>
            <w:proofErr w:type="spellStart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>infekciou</w:t>
            </w:r>
            <w:proofErr w:type="spellEnd"/>
            <w:r w:rsidR="00292A4E"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 COVID 19.</w:t>
            </w:r>
          </w:p>
          <w:p w14:paraId="0B9B1987" w14:textId="77777777" w:rsidR="00292A4E" w:rsidRDefault="00292A4E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A proportion of patients after SARS- COVID 19 and MERS infection do not return to a normal quality of life and experience neurological and psychiatric </w:t>
            </w:r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lastRenderedPageBreak/>
              <w:t xml:space="preserve">complications years after </w:t>
            </w:r>
            <w:r w:rsidR="00D46A38">
              <w:rPr>
                <w:rFonts w:ascii="Calibri" w:eastAsia="Times New Roman" w:hAnsi="Calibri" w:cs="Calibri" w:hint="default"/>
                <w:color w:val="000000"/>
                <w:lang w:eastAsia="sk-SK"/>
              </w:rPr>
              <w:t>acute infection after overcoming COVID 19.</w:t>
            </w:r>
          </w:p>
          <w:p w14:paraId="4215764C" w14:textId="40D4F905" w:rsidR="00D46A38" w:rsidRPr="00481054" w:rsidRDefault="00D46A3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Age over 65 years, chronic lung disease, cardiovascular disease, hypertension, diabetes, and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>obesitiy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lang w:eastAsia="sk-SK"/>
              </w:rPr>
              <w:t xml:space="preserve"> are risk factors for complications related to COVID  19 infection.</w:t>
            </w:r>
          </w:p>
        </w:tc>
        <w:tc>
          <w:tcPr>
            <w:tcW w:w="160" w:type="dxa"/>
            <w:vAlign w:val="center"/>
          </w:tcPr>
          <w:p w14:paraId="4C681B5F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20AC6F70" w14:textId="77777777" w:rsidTr="00B04596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Characteristics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output and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related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activities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'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impact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on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the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educational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t>process</w:t>
            </w:r>
            <w:proofErr w:type="spellEnd"/>
            <w:r w:rsidRPr="004810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  <w:br/>
            </w:r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Rozsah do 200 slov v slovenskom jazyku /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Range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up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to 200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words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in Slovak</w:t>
            </w:r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br/>
              <w:t xml:space="preserve">Rozsah do 200 slov v anglickom jazyku /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Range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up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to 200 </w:t>
            </w:r>
            <w:proofErr w:type="spellStart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>words</w:t>
            </w:r>
            <w:proofErr w:type="spellEnd"/>
            <w:r w:rsidRPr="00481054">
              <w:rPr>
                <w:rFonts w:ascii="Calibri" w:eastAsia="Times New Roman" w:hAnsi="Calibri" w:cs="Calibri"/>
                <w:i/>
                <w:iCs/>
                <w:color w:val="808080"/>
                <w:sz w:val="24"/>
                <w:szCs w:val="24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0F8C9D7A" w:rsidR="00B04596" w:rsidRPr="00481054" w:rsidRDefault="00B04596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306F21AD" w14:textId="77777777" w:rsidTr="00B04596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3A24547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48A376" w14:textId="4562031E" w:rsidR="00B04596" w:rsidRPr="00481054" w:rsidRDefault="00B04596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4B3CA91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  <w:tr w:rsidR="00B04596" w:rsidRPr="00481054" w14:paraId="22B9479E" w14:textId="77777777" w:rsidTr="00B04596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7BFA6F0" w14:textId="77777777" w:rsidR="00B04596" w:rsidRPr="00481054" w:rsidRDefault="00B04596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7411D7" w14:textId="5C1E689E" w:rsidR="00B04596" w:rsidRPr="00481054" w:rsidRDefault="00B04596" w:rsidP="00166F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5DD37FA" w14:textId="77777777" w:rsidR="00B04596" w:rsidRPr="00481054" w:rsidRDefault="00B04596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123BD037" w14:textId="77777777" w:rsidR="00500888" w:rsidRPr="00481054" w:rsidRDefault="00500888" w:rsidP="00500888">
      <w:pPr>
        <w:rPr>
          <w:sz w:val="24"/>
          <w:szCs w:val="24"/>
        </w:rPr>
      </w:pPr>
    </w:p>
    <w:p w14:paraId="7FCAFA0A" w14:textId="474E33B4" w:rsidR="00131F27" w:rsidRPr="00481054" w:rsidRDefault="00A003DF">
      <w:pPr>
        <w:rPr>
          <w:sz w:val="24"/>
          <w:szCs w:val="24"/>
        </w:rPr>
      </w:pPr>
      <w:r w:rsidRPr="00A003DF">
        <w:rPr>
          <w:sz w:val="24"/>
          <w:szCs w:val="24"/>
        </w:rPr>
        <w:t>chrome://downloads/</w:t>
      </w:r>
    </w:p>
    <w:sectPr w:rsidR="00131F27" w:rsidRPr="004810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131F27"/>
    <w:rsid w:val="001655DD"/>
    <w:rsid w:val="00166F0A"/>
    <w:rsid w:val="001D22E5"/>
    <w:rsid w:val="00233BF3"/>
    <w:rsid w:val="00292A4E"/>
    <w:rsid w:val="002A434B"/>
    <w:rsid w:val="00431959"/>
    <w:rsid w:val="004553A9"/>
    <w:rsid w:val="00463824"/>
    <w:rsid w:val="00481054"/>
    <w:rsid w:val="00500888"/>
    <w:rsid w:val="00714638"/>
    <w:rsid w:val="00A003DF"/>
    <w:rsid w:val="00B04596"/>
    <w:rsid w:val="00B04AF4"/>
    <w:rsid w:val="00B53689"/>
    <w:rsid w:val="00C34143"/>
    <w:rsid w:val="00D46A38"/>
    <w:rsid w:val="00E747C7"/>
    <w:rsid w:val="00E75CEE"/>
    <w:rsid w:val="00F4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0088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http://WWW.portalvs/regzam/Miron/&#352;ramka" TargetMode="External"/><Relationship Id="rId14" Type="http://schemas.openxmlformats.org/officeDocument/2006/relationships/hyperlink" Target="https://app.crepc.sk/?fn=detailBiblioForm&amp;sid=7B484F48278E6AEEFC4E8AA182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1092</Words>
  <Characters>6229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Masár Oto</cp:lastModifiedBy>
  <cp:revision>2</cp:revision>
  <dcterms:created xsi:type="dcterms:W3CDTF">2022-10-31T09:35:00Z</dcterms:created>
  <dcterms:modified xsi:type="dcterms:W3CDTF">2022-10-31T09:35:00Z</dcterms:modified>
</cp:coreProperties>
</file>